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17" w:rsidRPr="00C31317" w:rsidRDefault="00C31317" w:rsidP="00C31317">
      <w:pPr>
        <w:spacing w:line="360" w:lineRule="auto"/>
        <w:jc w:val="center"/>
        <w:rPr>
          <w:rFonts w:ascii="Times New Roman" w:hAnsi="Times New Roman" w:cs="Times New Roman"/>
          <w:b/>
          <w:sz w:val="32"/>
          <w:szCs w:val="32"/>
        </w:rPr>
      </w:pPr>
      <w:r w:rsidRPr="00C31317">
        <w:rPr>
          <w:rFonts w:ascii="Times New Roman" w:hAnsi="Times New Roman" w:cs="Times New Roman"/>
          <w:b/>
          <w:bCs/>
          <w:sz w:val="32"/>
          <w:szCs w:val="32"/>
        </w:rPr>
        <w:t>Bidirectional Wind Power Generation</w:t>
      </w:r>
    </w:p>
    <w:p w:rsidR="00C31317" w:rsidRPr="00C31317" w:rsidRDefault="00C31317" w:rsidP="00C31317">
      <w:pPr>
        <w:spacing w:line="360" w:lineRule="auto"/>
        <w:jc w:val="both"/>
        <w:rPr>
          <w:rFonts w:ascii="Times New Roman" w:hAnsi="Times New Roman" w:cs="Times New Roman"/>
          <w:b/>
          <w:sz w:val="24"/>
          <w:szCs w:val="24"/>
        </w:rPr>
      </w:pPr>
      <w:r w:rsidRPr="00C31317">
        <w:rPr>
          <w:rFonts w:ascii="Times New Roman" w:hAnsi="Times New Roman" w:cs="Times New Roman"/>
          <w:b/>
          <w:sz w:val="24"/>
          <w:szCs w:val="24"/>
        </w:rPr>
        <w:t xml:space="preserve">ABSTRACT: </w:t>
      </w:r>
    </w:p>
    <w:p w:rsidR="00C31317" w:rsidRPr="00C31317" w:rsidRDefault="00C31317" w:rsidP="00C31317">
      <w:pPr>
        <w:spacing w:line="360" w:lineRule="auto"/>
        <w:jc w:val="both"/>
        <w:rPr>
          <w:rFonts w:ascii="Times New Roman" w:hAnsi="Times New Roman" w:cs="Times New Roman"/>
          <w:sz w:val="24"/>
          <w:szCs w:val="24"/>
        </w:rPr>
      </w:pPr>
      <w:r w:rsidRPr="00C31317">
        <w:rPr>
          <w:rFonts w:ascii="Times New Roman" w:hAnsi="Times New Roman" w:cs="Times New Roman"/>
          <w:sz w:val="24"/>
          <w:szCs w:val="24"/>
        </w:rPr>
        <w:t>The bi-directional wind power and its potential that can be harnessed in the future to meet the current energy demand. With detailed description of the wind turbine and the wind generator focus has been given on the interconnection of the generators with the grid and the problems associated with it. The use of power electronics in the circuitry and their applications have also been emphasized. In the end a voltage stability analysis has been done with respect to various models of the wind turbines to find the best way to clear faults and have optimum output Block diagram</w:t>
      </w:r>
      <w:r>
        <w:rPr>
          <w:rFonts w:ascii="Times New Roman" w:hAnsi="Times New Roman" w:cs="Times New Roman"/>
          <w:sz w:val="24"/>
          <w:szCs w:val="24"/>
        </w:rPr>
        <w:t>.</w:t>
      </w:r>
    </w:p>
    <w:p w:rsidR="00B41919" w:rsidRDefault="00B41919"/>
    <w:sectPr w:rsidR="00B41919"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CD1"/>
    <w:multiLevelType w:val="multilevel"/>
    <w:tmpl w:val="CC06B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1317"/>
    <w:rsid w:val="00B41919"/>
    <w:rsid w:val="00C31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3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2020-01-10T05:23:00Z</dcterms:created>
  <dcterms:modified xsi:type="dcterms:W3CDTF">2020-01-10T05:26:00Z</dcterms:modified>
</cp:coreProperties>
</file>